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38F" w:rsidRDefault="0098138F" w:rsidP="0098138F">
      <w:pPr>
        <w:jc w:val="center"/>
        <w:rPr>
          <w:b/>
          <w:sz w:val="24"/>
        </w:rPr>
      </w:pPr>
      <w:r>
        <w:rPr>
          <w:b/>
          <w:noProof/>
          <w:sz w:val="24"/>
          <w:lang w:eastAsia="en-GB"/>
        </w:rPr>
        <w:drawing>
          <wp:inline distT="0" distB="0" distL="0" distR="0">
            <wp:extent cx="2724150" cy="79454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C Logo.bmp"/>
                    <pic:cNvPicPr/>
                  </pic:nvPicPr>
                  <pic:blipFill>
                    <a:blip r:embed="rId6">
                      <a:extLst>
                        <a:ext uri="{28A0092B-C50C-407E-A947-70E740481C1C}">
                          <a14:useLocalDpi xmlns:a14="http://schemas.microsoft.com/office/drawing/2010/main" val="0"/>
                        </a:ext>
                      </a:extLst>
                    </a:blip>
                    <a:stretch>
                      <a:fillRect/>
                    </a:stretch>
                  </pic:blipFill>
                  <pic:spPr>
                    <a:xfrm>
                      <a:off x="0" y="0"/>
                      <a:ext cx="2724150" cy="794544"/>
                    </a:xfrm>
                    <a:prstGeom prst="rect">
                      <a:avLst/>
                    </a:prstGeom>
                  </pic:spPr>
                </pic:pic>
              </a:graphicData>
            </a:graphic>
          </wp:inline>
        </w:drawing>
      </w:r>
    </w:p>
    <w:p w:rsidR="000A064D" w:rsidRPr="0098138F" w:rsidRDefault="00D048C4" w:rsidP="0098138F">
      <w:pPr>
        <w:jc w:val="center"/>
        <w:rPr>
          <w:b/>
          <w:sz w:val="28"/>
        </w:rPr>
      </w:pPr>
      <w:r>
        <w:rPr>
          <w:b/>
          <w:sz w:val="28"/>
        </w:rPr>
        <w:t xml:space="preserve">Manor Green College - </w:t>
      </w:r>
      <w:r w:rsidR="000A064D" w:rsidRPr="0098138F">
        <w:rPr>
          <w:b/>
          <w:sz w:val="28"/>
        </w:rPr>
        <w:t>E</w:t>
      </w:r>
      <w:r>
        <w:rPr>
          <w:b/>
          <w:sz w:val="28"/>
        </w:rPr>
        <w:t>xam</w:t>
      </w:r>
      <w:r w:rsidR="000A064D" w:rsidRPr="0098138F">
        <w:rPr>
          <w:b/>
          <w:sz w:val="28"/>
        </w:rPr>
        <w:t xml:space="preserve"> A</w:t>
      </w:r>
      <w:r>
        <w:rPr>
          <w:b/>
          <w:sz w:val="28"/>
        </w:rPr>
        <w:t>ccess</w:t>
      </w:r>
      <w:r w:rsidR="000A064D" w:rsidRPr="0098138F">
        <w:rPr>
          <w:b/>
          <w:sz w:val="28"/>
        </w:rPr>
        <w:t xml:space="preserve"> A</w:t>
      </w:r>
      <w:r>
        <w:rPr>
          <w:b/>
          <w:sz w:val="28"/>
        </w:rPr>
        <w:t>rrangements</w:t>
      </w:r>
      <w:r w:rsidR="000A064D" w:rsidRPr="0098138F">
        <w:rPr>
          <w:b/>
          <w:sz w:val="28"/>
        </w:rPr>
        <w:t xml:space="preserve"> P</w:t>
      </w:r>
      <w:r>
        <w:rPr>
          <w:b/>
          <w:sz w:val="28"/>
        </w:rPr>
        <w:t>olicy</w:t>
      </w:r>
      <w:r w:rsidR="000A064D" w:rsidRPr="0098138F">
        <w:rPr>
          <w:b/>
          <w:sz w:val="28"/>
        </w:rPr>
        <w:t xml:space="preserve"> </w:t>
      </w:r>
      <w:r>
        <w:rPr>
          <w:b/>
          <w:sz w:val="28"/>
        </w:rPr>
        <w:t>and</w:t>
      </w:r>
      <w:r w:rsidR="000A064D" w:rsidRPr="0098138F">
        <w:rPr>
          <w:b/>
          <w:sz w:val="28"/>
        </w:rPr>
        <w:t xml:space="preserve"> P</w:t>
      </w:r>
      <w:r>
        <w:rPr>
          <w:b/>
          <w:sz w:val="28"/>
        </w:rPr>
        <w:t>rocedure</w:t>
      </w:r>
    </w:p>
    <w:p w:rsidR="00612CFF" w:rsidRPr="00612CFF" w:rsidRDefault="00612CFF" w:rsidP="00612CFF">
      <w:pPr>
        <w:pStyle w:val="NoSpacing"/>
        <w:rPr>
          <w:i/>
          <w:sz w:val="20"/>
        </w:rPr>
      </w:pPr>
      <w:r w:rsidRPr="00612CFF">
        <w:rPr>
          <w:i/>
          <w:sz w:val="20"/>
        </w:rPr>
        <w:t>Policy adopted: 8 September 2015</w:t>
      </w:r>
    </w:p>
    <w:p w:rsidR="00612CFF" w:rsidRPr="00612CFF" w:rsidRDefault="00612CFF" w:rsidP="00612CFF">
      <w:pPr>
        <w:pStyle w:val="NoSpacing"/>
        <w:rPr>
          <w:i/>
          <w:sz w:val="20"/>
        </w:rPr>
      </w:pPr>
      <w:r w:rsidRPr="00612CFF">
        <w:rPr>
          <w:i/>
          <w:sz w:val="20"/>
        </w:rPr>
        <w:t>Reviewed: 8 September 2016</w:t>
      </w:r>
    </w:p>
    <w:p w:rsidR="00612CFF" w:rsidRPr="00612CFF" w:rsidRDefault="00612CFF" w:rsidP="00612CFF">
      <w:pPr>
        <w:pStyle w:val="NoSpacing"/>
        <w:rPr>
          <w:i/>
          <w:sz w:val="20"/>
        </w:rPr>
      </w:pPr>
      <w:r w:rsidRPr="00612CFF">
        <w:rPr>
          <w:i/>
          <w:sz w:val="20"/>
        </w:rPr>
        <w:t>Review: 5 September 2018</w:t>
      </w:r>
    </w:p>
    <w:p w:rsidR="004771E0" w:rsidRPr="004771E0" w:rsidRDefault="004771E0" w:rsidP="004771E0"/>
    <w:p w:rsidR="000A064D" w:rsidRPr="00CC1714" w:rsidRDefault="000A064D" w:rsidP="004771E0">
      <w:pPr>
        <w:rPr>
          <w:b/>
          <w:sz w:val="28"/>
        </w:rPr>
      </w:pPr>
      <w:r w:rsidRPr="00CC1714">
        <w:rPr>
          <w:b/>
          <w:sz w:val="28"/>
        </w:rPr>
        <w:t xml:space="preserve">1. </w:t>
      </w:r>
      <w:r w:rsidR="00D048C4">
        <w:rPr>
          <w:b/>
          <w:sz w:val="28"/>
        </w:rPr>
        <w:t>Introduction</w:t>
      </w:r>
    </w:p>
    <w:p w:rsidR="000A064D" w:rsidRPr="004771E0" w:rsidRDefault="000A064D" w:rsidP="004771E0">
      <w:pPr>
        <w:rPr>
          <w:u w:val="single"/>
        </w:rPr>
      </w:pPr>
      <w:r w:rsidRPr="004771E0">
        <w:rPr>
          <w:u w:val="single"/>
        </w:rPr>
        <w:t xml:space="preserve">1.1. Definitions </w:t>
      </w:r>
    </w:p>
    <w:p w:rsidR="000A064D" w:rsidRPr="000A064D" w:rsidRDefault="000A064D" w:rsidP="004771E0">
      <w:r w:rsidRPr="000A064D">
        <w:t xml:space="preserve">Access Arrangements </w:t>
      </w:r>
    </w:p>
    <w:p w:rsidR="000A064D" w:rsidRPr="000A064D" w:rsidRDefault="000A064D" w:rsidP="004771E0">
      <w:r w:rsidRPr="000A064D">
        <w:t xml:space="preserve">Access arrangements are agreed before an assessment and give learners with learning difficulties and disabilities necessary provision to create an equal environment without affecting the integrity of the assessment. </w:t>
      </w:r>
    </w:p>
    <w:p w:rsidR="000A064D" w:rsidRPr="000A064D" w:rsidRDefault="000A064D" w:rsidP="004771E0">
      <w:r w:rsidRPr="000A064D">
        <w:t xml:space="preserve">Reasonable Adjustments </w:t>
      </w:r>
    </w:p>
    <w:p w:rsidR="000A064D" w:rsidRPr="000A064D" w:rsidRDefault="000A064D" w:rsidP="004771E0">
      <w:r w:rsidRPr="000A064D">
        <w:t xml:space="preserve">The Equality Act 2010 requires educational institutions to make reasonable adjustments where a disabled person would be at a substantial disadvantage in comparison to someone who is not disabled. By providing access arrangements the college is taking reasonable steps to avoid disadvantage. </w:t>
      </w:r>
    </w:p>
    <w:p w:rsidR="000A064D" w:rsidRPr="000A064D" w:rsidRDefault="000A064D" w:rsidP="004771E0">
      <w:r w:rsidRPr="000A064D">
        <w:t xml:space="preserve">Special Considerations </w:t>
      </w:r>
    </w:p>
    <w:p w:rsidR="000A064D" w:rsidRPr="000A064D" w:rsidRDefault="000A064D" w:rsidP="004771E0">
      <w:r w:rsidRPr="000A064D">
        <w:t xml:space="preserve">Special consideration is an adjustment to a candidate’s grade to reflect temporary illness, injury or other disposition at the time of the assessment. </w:t>
      </w:r>
    </w:p>
    <w:p w:rsidR="000A064D" w:rsidRPr="000A064D" w:rsidRDefault="000A064D" w:rsidP="004771E0"/>
    <w:p w:rsidR="000A064D" w:rsidRPr="004771E0" w:rsidRDefault="000A064D" w:rsidP="004771E0">
      <w:pPr>
        <w:rPr>
          <w:u w:val="single"/>
        </w:rPr>
      </w:pPr>
      <w:r w:rsidRPr="004771E0">
        <w:rPr>
          <w:u w:val="single"/>
        </w:rPr>
        <w:t xml:space="preserve">1.2. Guiding Principles </w:t>
      </w:r>
    </w:p>
    <w:p w:rsidR="000A064D" w:rsidRPr="000A064D" w:rsidRDefault="000A064D" w:rsidP="004771E0">
      <w:r w:rsidRPr="000A064D">
        <w:t>The nature of the access arrangement will be determined according to the assessment needs of the individual candidate</w:t>
      </w:r>
      <w:r w:rsidR="001D5825">
        <w:t>.</w:t>
      </w:r>
      <w:r w:rsidRPr="000A064D">
        <w:t xml:space="preserve"> </w:t>
      </w:r>
    </w:p>
    <w:p w:rsidR="000A064D" w:rsidRPr="000A064D" w:rsidRDefault="000A064D" w:rsidP="004771E0">
      <w:r w:rsidRPr="000A064D">
        <w:t>No unfair advantage should be given to the candidate</w:t>
      </w:r>
      <w:r w:rsidR="001D5825">
        <w:t>.</w:t>
      </w:r>
      <w:r w:rsidRPr="000A064D">
        <w:t xml:space="preserve"> </w:t>
      </w:r>
    </w:p>
    <w:p w:rsidR="000A064D" w:rsidRPr="000A064D" w:rsidRDefault="000A064D" w:rsidP="004771E0">
      <w:r w:rsidRPr="000A064D">
        <w:t>Arrangements should be such that they do not mislead users of the certificate ab</w:t>
      </w:r>
      <w:r w:rsidR="001D5825">
        <w:t>out the candidate’s achievement.</w:t>
      </w:r>
    </w:p>
    <w:p w:rsidR="000A064D" w:rsidRPr="000A064D" w:rsidRDefault="000A064D" w:rsidP="004771E0">
      <w:r w:rsidRPr="000A064D">
        <w:t>Arrangements should not reduce the validity an</w:t>
      </w:r>
      <w:r w:rsidR="001D5825">
        <w:t>d reliability of the assessment.</w:t>
      </w:r>
    </w:p>
    <w:p w:rsidR="000A064D" w:rsidRPr="000A064D" w:rsidRDefault="000A064D" w:rsidP="004771E0">
      <w:r w:rsidRPr="000A064D">
        <w:t>Account will be taken of the cand</w:t>
      </w:r>
      <w:r w:rsidR="001D5825">
        <w:t>idate’s usual method of working.</w:t>
      </w:r>
    </w:p>
    <w:p w:rsidR="00B31740" w:rsidRPr="000A064D" w:rsidRDefault="00B31740" w:rsidP="004771E0"/>
    <w:p w:rsidR="000A064D" w:rsidRPr="00CC1714" w:rsidRDefault="000A064D" w:rsidP="004771E0">
      <w:pPr>
        <w:rPr>
          <w:b/>
          <w:sz w:val="28"/>
        </w:rPr>
      </w:pPr>
      <w:r w:rsidRPr="00CC1714">
        <w:rPr>
          <w:b/>
          <w:sz w:val="28"/>
        </w:rPr>
        <w:lastRenderedPageBreak/>
        <w:t>2. A</w:t>
      </w:r>
      <w:r w:rsidR="00D048C4">
        <w:rPr>
          <w:b/>
          <w:sz w:val="28"/>
        </w:rPr>
        <w:t>im</w:t>
      </w:r>
    </w:p>
    <w:p w:rsidR="000A064D" w:rsidRPr="000A064D" w:rsidRDefault="000A064D" w:rsidP="004771E0">
      <w:r w:rsidRPr="000A064D">
        <w:t xml:space="preserve">To ensure appropriate, effective additional assessments and exam access arrangements are in place for </w:t>
      </w:r>
      <w:r w:rsidR="00674462">
        <w:t>students</w:t>
      </w:r>
      <w:r w:rsidRPr="000A064D">
        <w:t xml:space="preserve"> with specific learning difficulties and that these arrangements are communicated to students, the Exams Office</w:t>
      </w:r>
      <w:r w:rsidR="00674462">
        <w:t>r</w:t>
      </w:r>
      <w:r w:rsidRPr="000A064D">
        <w:t xml:space="preserve">, </w:t>
      </w:r>
      <w:r w:rsidR="00674462">
        <w:t>teachers</w:t>
      </w:r>
      <w:r w:rsidRPr="000A064D">
        <w:t xml:space="preserve"> and parents, as necessary. </w:t>
      </w:r>
    </w:p>
    <w:p w:rsidR="000A064D" w:rsidRPr="00CC1714" w:rsidRDefault="000A064D" w:rsidP="004771E0">
      <w:pPr>
        <w:rPr>
          <w:b/>
          <w:sz w:val="28"/>
        </w:rPr>
      </w:pPr>
      <w:r w:rsidRPr="00CC1714">
        <w:rPr>
          <w:b/>
          <w:sz w:val="28"/>
        </w:rPr>
        <w:t>3. S</w:t>
      </w:r>
      <w:r w:rsidR="00D048C4">
        <w:rPr>
          <w:b/>
          <w:sz w:val="28"/>
        </w:rPr>
        <w:t>cope</w:t>
      </w:r>
      <w:r w:rsidRPr="00CC1714">
        <w:rPr>
          <w:b/>
          <w:sz w:val="28"/>
        </w:rPr>
        <w:t xml:space="preserve"> </w:t>
      </w:r>
    </w:p>
    <w:p w:rsidR="000A064D" w:rsidRPr="000A064D" w:rsidRDefault="000A064D" w:rsidP="004771E0">
      <w:r w:rsidRPr="000A064D">
        <w:t>To make appropriate</w:t>
      </w:r>
      <w:r w:rsidR="00674462">
        <w:t>,</w:t>
      </w:r>
      <w:r w:rsidRPr="000A064D">
        <w:t xml:space="preserve"> additional assessment and examination arrangements for students with specific learning difficulties </w:t>
      </w:r>
      <w:r>
        <w:t>at</w:t>
      </w:r>
      <w:r w:rsidRPr="000A064D">
        <w:t xml:space="preserve"> M</w:t>
      </w:r>
      <w:r>
        <w:t>anor Green</w:t>
      </w:r>
      <w:r w:rsidRPr="000A064D">
        <w:t xml:space="preserve"> College</w:t>
      </w:r>
      <w:r>
        <w:t>.</w:t>
      </w:r>
      <w:r w:rsidRPr="000A064D">
        <w:t xml:space="preserve"> </w:t>
      </w:r>
    </w:p>
    <w:p w:rsidR="000A064D" w:rsidRPr="000A064D" w:rsidRDefault="000A064D" w:rsidP="004771E0">
      <w:r w:rsidRPr="000A064D">
        <w:t xml:space="preserve">Reasonable adjustments to assessment arrangements may be necessary for learners with learning difficulties or disabilities. </w:t>
      </w:r>
    </w:p>
    <w:p w:rsidR="000A064D" w:rsidRPr="000A064D" w:rsidRDefault="000A064D" w:rsidP="004771E0">
      <w:r w:rsidRPr="000A064D">
        <w:t xml:space="preserve">These may include the provision of: </w:t>
      </w:r>
    </w:p>
    <w:p w:rsidR="000A064D" w:rsidRDefault="000A064D" w:rsidP="004771E0">
      <w:pPr>
        <w:pStyle w:val="ListParagraph"/>
        <w:numPr>
          <w:ilvl w:val="0"/>
          <w:numId w:val="2"/>
        </w:numPr>
      </w:pPr>
      <w:r>
        <w:t>Supervised rest breaks</w:t>
      </w:r>
    </w:p>
    <w:p w:rsidR="000A064D" w:rsidRPr="000A064D" w:rsidRDefault="000A064D" w:rsidP="004771E0">
      <w:pPr>
        <w:pStyle w:val="ListParagraph"/>
        <w:numPr>
          <w:ilvl w:val="0"/>
          <w:numId w:val="2"/>
        </w:numPr>
      </w:pPr>
      <w:r w:rsidRPr="000A064D">
        <w:t xml:space="preserve">Extra time </w:t>
      </w:r>
    </w:p>
    <w:p w:rsidR="000A064D" w:rsidRPr="000A064D" w:rsidRDefault="000A064D" w:rsidP="004771E0">
      <w:pPr>
        <w:pStyle w:val="ListParagraph"/>
        <w:numPr>
          <w:ilvl w:val="0"/>
          <w:numId w:val="2"/>
        </w:numPr>
      </w:pPr>
      <w:r w:rsidRPr="000A064D">
        <w:t xml:space="preserve">A separate room </w:t>
      </w:r>
    </w:p>
    <w:p w:rsidR="000A064D" w:rsidRPr="000A064D" w:rsidRDefault="000A064D" w:rsidP="004771E0">
      <w:pPr>
        <w:pStyle w:val="ListParagraph"/>
        <w:numPr>
          <w:ilvl w:val="0"/>
          <w:numId w:val="2"/>
        </w:numPr>
      </w:pPr>
      <w:r w:rsidRPr="000A064D">
        <w:t xml:space="preserve">A reader </w:t>
      </w:r>
    </w:p>
    <w:p w:rsidR="000A064D" w:rsidRPr="000A064D" w:rsidRDefault="000A064D" w:rsidP="004771E0">
      <w:pPr>
        <w:pStyle w:val="ListParagraph"/>
        <w:numPr>
          <w:ilvl w:val="0"/>
          <w:numId w:val="2"/>
        </w:numPr>
      </w:pPr>
      <w:r w:rsidRPr="000A064D">
        <w:t>A scribe/</w:t>
      </w:r>
      <w:r>
        <w:t>Speech recognition technology</w:t>
      </w:r>
      <w:r w:rsidRPr="000A064D">
        <w:t xml:space="preserve"> </w:t>
      </w:r>
    </w:p>
    <w:p w:rsidR="000A064D" w:rsidRPr="000A064D" w:rsidRDefault="000A064D" w:rsidP="004771E0">
      <w:pPr>
        <w:pStyle w:val="ListParagraph"/>
        <w:numPr>
          <w:ilvl w:val="0"/>
          <w:numId w:val="2"/>
        </w:numPr>
      </w:pPr>
      <w:r w:rsidRPr="000A064D">
        <w:t xml:space="preserve">A modified paper for a British Sign Language user and/or use of a BSL communicator </w:t>
      </w:r>
    </w:p>
    <w:p w:rsidR="000A064D" w:rsidRDefault="000A064D" w:rsidP="004771E0">
      <w:pPr>
        <w:pStyle w:val="ListParagraph"/>
        <w:numPr>
          <w:ilvl w:val="0"/>
          <w:numId w:val="2"/>
        </w:numPr>
      </w:pPr>
      <w:r w:rsidRPr="000A064D">
        <w:t xml:space="preserve">A prompter </w:t>
      </w:r>
    </w:p>
    <w:p w:rsidR="000A064D" w:rsidRPr="000A064D" w:rsidRDefault="000A064D" w:rsidP="004771E0">
      <w:pPr>
        <w:pStyle w:val="ListParagraph"/>
        <w:numPr>
          <w:ilvl w:val="0"/>
          <w:numId w:val="2"/>
        </w:numPr>
      </w:pPr>
      <w:r>
        <w:t>Oral Language Modifier</w:t>
      </w:r>
    </w:p>
    <w:p w:rsidR="000A064D" w:rsidRPr="000A064D" w:rsidRDefault="000A064D" w:rsidP="004771E0">
      <w:pPr>
        <w:pStyle w:val="ListParagraph"/>
        <w:numPr>
          <w:ilvl w:val="0"/>
          <w:numId w:val="2"/>
        </w:numPr>
      </w:pPr>
      <w:r w:rsidRPr="000A064D">
        <w:t xml:space="preserve">Enlarged print papers or coloured papers </w:t>
      </w:r>
    </w:p>
    <w:p w:rsidR="000A064D" w:rsidRPr="000A064D" w:rsidRDefault="000A064D" w:rsidP="004771E0"/>
    <w:p w:rsidR="000A064D" w:rsidRPr="00CC1714" w:rsidRDefault="000A064D" w:rsidP="004771E0">
      <w:pPr>
        <w:rPr>
          <w:b/>
          <w:sz w:val="28"/>
        </w:rPr>
      </w:pPr>
      <w:r w:rsidRPr="00CC1714">
        <w:rPr>
          <w:b/>
          <w:sz w:val="28"/>
        </w:rPr>
        <w:t>4. P</w:t>
      </w:r>
      <w:r w:rsidR="00D048C4">
        <w:rPr>
          <w:b/>
          <w:sz w:val="28"/>
        </w:rPr>
        <w:t>olicy</w:t>
      </w:r>
    </w:p>
    <w:p w:rsidR="000A064D" w:rsidRPr="000A064D" w:rsidRDefault="000A064D" w:rsidP="006A4027">
      <w:r w:rsidRPr="000A064D">
        <w:t xml:space="preserve">To ensure a robust and equitable policy is in place to inform staff, students and other parties of the procedures in place to ensure that reasonable adjustments are made to ensure fair and equal access to examinations and assessments for students at Manor Green College. </w:t>
      </w:r>
    </w:p>
    <w:p w:rsidR="000A064D" w:rsidRPr="000A064D" w:rsidRDefault="000A064D" w:rsidP="004771E0"/>
    <w:p w:rsidR="000A064D" w:rsidRPr="00CC1714" w:rsidRDefault="000A064D" w:rsidP="004771E0">
      <w:pPr>
        <w:rPr>
          <w:b/>
          <w:sz w:val="28"/>
        </w:rPr>
      </w:pPr>
      <w:r w:rsidRPr="00CC1714">
        <w:rPr>
          <w:b/>
          <w:sz w:val="28"/>
        </w:rPr>
        <w:t>5. P</w:t>
      </w:r>
      <w:r w:rsidR="00D048C4">
        <w:rPr>
          <w:b/>
          <w:sz w:val="28"/>
        </w:rPr>
        <w:t>rocedure</w:t>
      </w:r>
    </w:p>
    <w:p w:rsidR="000A064D" w:rsidRDefault="000A064D" w:rsidP="004771E0">
      <w:r>
        <w:t xml:space="preserve">Students are identified </w:t>
      </w:r>
      <w:r w:rsidR="00674462">
        <w:t xml:space="preserve">early in </w:t>
      </w:r>
      <w:r w:rsidR="006A4027">
        <w:t xml:space="preserve">the </w:t>
      </w:r>
      <w:proofErr w:type="gramStart"/>
      <w:r w:rsidR="006A4027">
        <w:t>Summer</w:t>
      </w:r>
      <w:proofErr w:type="gramEnd"/>
      <w:r w:rsidR="006A4027">
        <w:t xml:space="preserve"> t</w:t>
      </w:r>
      <w:r>
        <w:t xml:space="preserve">erm </w:t>
      </w:r>
      <w:r w:rsidR="006A4027">
        <w:t>prior to</w:t>
      </w:r>
      <w:r>
        <w:t xml:space="preserve"> the year that they will be taking exams and/or starting coursework.</w:t>
      </w:r>
    </w:p>
    <w:p w:rsidR="00E157B3" w:rsidRDefault="00E157B3" w:rsidP="006A4027">
      <w:pPr>
        <w:rPr>
          <w:u w:val="single"/>
        </w:rPr>
      </w:pPr>
    </w:p>
    <w:p w:rsidR="006A4027" w:rsidRPr="006A4027" w:rsidRDefault="006A4027" w:rsidP="006A4027">
      <w:pPr>
        <w:rPr>
          <w:u w:val="single"/>
        </w:rPr>
      </w:pPr>
      <w:r>
        <w:rPr>
          <w:u w:val="single"/>
        </w:rPr>
        <w:t xml:space="preserve">5.1. </w:t>
      </w:r>
      <w:r w:rsidRPr="006A4027">
        <w:rPr>
          <w:u w:val="single"/>
        </w:rPr>
        <w:t xml:space="preserve">Formal Access Arrangement testing </w:t>
      </w:r>
    </w:p>
    <w:p w:rsidR="006A4027" w:rsidRPr="006A4027" w:rsidRDefault="006A4027" w:rsidP="006A4027">
      <w:r w:rsidRPr="006A4027">
        <w:t xml:space="preserve">Formal assessments are conducted </w:t>
      </w:r>
      <w:r w:rsidR="003C3475">
        <w:t>in the autumn</w:t>
      </w:r>
      <w:r w:rsidRPr="006A4027">
        <w:t xml:space="preserve"> term. </w:t>
      </w:r>
    </w:p>
    <w:p w:rsidR="006A4027" w:rsidRPr="006A4027" w:rsidRDefault="006A4027" w:rsidP="006A4027">
      <w:r w:rsidRPr="006A4027">
        <w:t>Students with a statement</w:t>
      </w:r>
      <w:r w:rsidR="001E515E">
        <w:t xml:space="preserve"> or EHCP</w:t>
      </w:r>
      <w:bookmarkStart w:id="0" w:name="_GoBack"/>
      <w:bookmarkEnd w:id="0"/>
      <w:r w:rsidRPr="006A4027">
        <w:t xml:space="preserve"> automatically qualify </w:t>
      </w:r>
      <w:proofErr w:type="gramStart"/>
      <w:r w:rsidRPr="006A4027">
        <w:t>for a ne</w:t>
      </w:r>
      <w:r w:rsidR="00E157B3">
        <w:t>eds</w:t>
      </w:r>
      <w:proofErr w:type="gramEnd"/>
      <w:r w:rsidR="00E157B3">
        <w:t xml:space="preserve"> matched Access arrangements.</w:t>
      </w:r>
    </w:p>
    <w:p w:rsidR="006A4027" w:rsidRPr="006A4027" w:rsidRDefault="006A4027" w:rsidP="006A4027">
      <w:pPr>
        <w:rPr>
          <w:u w:val="single"/>
        </w:rPr>
      </w:pPr>
      <w:r w:rsidRPr="006A4027">
        <w:rPr>
          <w:u w:val="single"/>
        </w:rPr>
        <w:lastRenderedPageBreak/>
        <w:t xml:space="preserve">5.2. </w:t>
      </w:r>
      <w:r w:rsidR="003C3475">
        <w:rPr>
          <w:u w:val="single"/>
        </w:rPr>
        <w:t>Formal</w:t>
      </w:r>
      <w:r w:rsidRPr="006A4027">
        <w:rPr>
          <w:u w:val="single"/>
        </w:rPr>
        <w:t xml:space="preserve"> assessment is a staged process: </w:t>
      </w:r>
    </w:p>
    <w:p w:rsidR="006A4027" w:rsidRPr="006A4027" w:rsidRDefault="006A4027" w:rsidP="006A4027">
      <w:pPr>
        <w:rPr>
          <w:b/>
        </w:rPr>
      </w:pPr>
      <w:r w:rsidRPr="006A4027">
        <w:rPr>
          <w:b/>
        </w:rPr>
        <w:t xml:space="preserve">Stage 1: </w:t>
      </w:r>
      <w:r w:rsidR="003C3475">
        <w:rPr>
          <w:b/>
        </w:rPr>
        <w:t>Pre-testing</w:t>
      </w:r>
      <w:r w:rsidRPr="006A4027">
        <w:rPr>
          <w:b/>
        </w:rPr>
        <w:t xml:space="preserve"> </w:t>
      </w:r>
    </w:p>
    <w:p w:rsidR="006A4027" w:rsidRDefault="003C3475" w:rsidP="00BB263F">
      <w:r>
        <w:t xml:space="preserve">The SENCO will discuss the student’s needs with subject teachers and class tutors. This information will be used to start completing Form 8. </w:t>
      </w:r>
      <w:r w:rsidR="00C51202">
        <w:t>The SENCO will contact parents/carers prior to the assessments to explain the procedure and to get parental permission (Appendix 1).</w:t>
      </w:r>
    </w:p>
    <w:p w:rsidR="006A4027" w:rsidRPr="006A4027" w:rsidRDefault="006A4027" w:rsidP="006A4027">
      <w:pPr>
        <w:rPr>
          <w:b/>
        </w:rPr>
      </w:pPr>
      <w:r w:rsidRPr="006A4027">
        <w:rPr>
          <w:b/>
        </w:rPr>
        <w:t xml:space="preserve">Stage 2: Formal Testing </w:t>
      </w:r>
    </w:p>
    <w:p w:rsidR="006A4027" w:rsidRPr="006A4027" w:rsidRDefault="003C3475" w:rsidP="006A4027">
      <w:r>
        <w:t>F</w:t>
      </w:r>
      <w:r w:rsidR="006A4027" w:rsidRPr="006A4027">
        <w:t xml:space="preserve">ormal assessments are conducted to confirm access arrangements for exams. Assessments are carried out by qualified specialist teachers. No one assessment can be submitted as evidence. Assessments may include: </w:t>
      </w:r>
    </w:p>
    <w:p w:rsidR="006A4027" w:rsidRPr="00F34288" w:rsidRDefault="003C3475" w:rsidP="006A4027">
      <w:pPr>
        <w:pStyle w:val="ListParagraph"/>
        <w:numPr>
          <w:ilvl w:val="0"/>
          <w:numId w:val="3"/>
        </w:numPr>
      </w:pPr>
      <w:r w:rsidRPr="00F34288">
        <w:t>WIAT 2</w:t>
      </w:r>
      <w:r w:rsidR="00F34288" w:rsidRPr="00F34288">
        <w:t xml:space="preserve"> (</w:t>
      </w:r>
      <w:r w:rsidR="00F34288" w:rsidRPr="00F34288">
        <w:rPr>
          <w:rFonts w:cs="Arial"/>
        </w:rPr>
        <w:t>untimed single word accuracy, reading comprehension, reading speed)</w:t>
      </w:r>
    </w:p>
    <w:p w:rsidR="006A4027" w:rsidRPr="00F34288" w:rsidRDefault="003C3475" w:rsidP="006A4027">
      <w:pPr>
        <w:pStyle w:val="ListParagraph"/>
        <w:numPr>
          <w:ilvl w:val="0"/>
          <w:numId w:val="3"/>
        </w:numPr>
      </w:pPr>
      <w:r w:rsidRPr="00F34288">
        <w:t>WRAML 2</w:t>
      </w:r>
      <w:r w:rsidR="00F34288" w:rsidRPr="00F34288">
        <w:t xml:space="preserve"> (</w:t>
      </w:r>
      <w:r w:rsidR="00F34288" w:rsidRPr="00F34288">
        <w:rPr>
          <w:rFonts w:cs="Helvetica"/>
          <w:lang w:val="en"/>
        </w:rPr>
        <w:t>individual's memory functioning and new learning)</w:t>
      </w:r>
    </w:p>
    <w:p w:rsidR="006A4027" w:rsidRPr="006A4027" w:rsidRDefault="006A4027" w:rsidP="006A4027">
      <w:pPr>
        <w:pStyle w:val="ListParagraph"/>
        <w:numPr>
          <w:ilvl w:val="0"/>
          <w:numId w:val="3"/>
        </w:numPr>
      </w:pPr>
      <w:r w:rsidRPr="006A4027">
        <w:t xml:space="preserve">CTOPP </w:t>
      </w:r>
      <w:r w:rsidRPr="00F34288">
        <w:t>(</w:t>
      </w:r>
      <w:r w:rsidR="00F34288" w:rsidRPr="00F34288">
        <w:rPr>
          <w:rFonts w:cs="Arial"/>
          <w:color w:val="000000"/>
        </w:rPr>
        <w:t>Comprehensive Test of Phonological Processing</w:t>
      </w:r>
      <w:r w:rsidRPr="00F34288">
        <w:t>)</w:t>
      </w:r>
      <w:r w:rsidRPr="006A4027">
        <w:t xml:space="preserve"> </w:t>
      </w:r>
    </w:p>
    <w:p w:rsidR="006A4027" w:rsidRPr="00F34288" w:rsidRDefault="006A4027" w:rsidP="006A4027">
      <w:pPr>
        <w:pStyle w:val="ListParagraph"/>
        <w:numPr>
          <w:ilvl w:val="0"/>
          <w:numId w:val="3"/>
        </w:numPr>
        <w:rPr>
          <w:b/>
        </w:rPr>
      </w:pPr>
      <w:r w:rsidRPr="00F34288">
        <w:t xml:space="preserve">DASH </w:t>
      </w:r>
      <w:r w:rsidR="00F34288" w:rsidRPr="00F34288">
        <w:rPr>
          <w:b/>
        </w:rPr>
        <w:t>(</w:t>
      </w:r>
      <w:r w:rsidR="00F34288" w:rsidRPr="00F34288">
        <w:rPr>
          <w:rStyle w:val="Strong"/>
          <w:rFonts w:cs="Arial"/>
          <w:b w:val="0"/>
          <w:lang w:val="en"/>
        </w:rPr>
        <w:t>Detailed Assessment of Speed of Handwriting)</w:t>
      </w:r>
    </w:p>
    <w:p w:rsidR="006A4027" w:rsidRPr="006A4027" w:rsidRDefault="003C3475" w:rsidP="006A4027">
      <w:pPr>
        <w:pStyle w:val="ListParagraph"/>
        <w:numPr>
          <w:ilvl w:val="0"/>
          <w:numId w:val="3"/>
        </w:numPr>
      </w:pPr>
      <w:r>
        <w:t>SDMT</w:t>
      </w:r>
      <w:r w:rsidR="00F34288">
        <w:t xml:space="preserve"> (</w:t>
      </w:r>
      <w:r w:rsidR="00F34288" w:rsidRPr="00F34288">
        <w:rPr>
          <w:rStyle w:val="Strong"/>
          <w:rFonts w:cs="Arial"/>
          <w:b w:val="0"/>
          <w:lang w:val="en"/>
        </w:rPr>
        <w:t>Symbol Digit Modalities Test)</w:t>
      </w:r>
    </w:p>
    <w:p w:rsidR="006A4027" w:rsidRPr="006A4027" w:rsidRDefault="006A4027" w:rsidP="006A4027">
      <w:pPr>
        <w:rPr>
          <w:b/>
        </w:rPr>
      </w:pPr>
      <w:r w:rsidRPr="006A4027">
        <w:rPr>
          <w:b/>
        </w:rPr>
        <w:t xml:space="preserve">Stage 3: Formal application for Access arrangements for examinations </w:t>
      </w:r>
    </w:p>
    <w:p w:rsidR="006A4027" w:rsidRDefault="006A4027" w:rsidP="006A4027">
      <w:r w:rsidRPr="006A4027">
        <w:t xml:space="preserve">The outcome of assessment are recorded and summarised on the pupil profile sheet by the assessor. Completed forms are then </w:t>
      </w:r>
      <w:r w:rsidR="003C3475">
        <w:t>discussed with subject teachers and the Exam</w:t>
      </w:r>
      <w:r w:rsidR="00BB263F">
        <w:t>s</w:t>
      </w:r>
      <w:r w:rsidR="003C3475">
        <w:t xml:space="preserve"> Officer in order </w:t>
      </w:r>
      <w:r w:rsidR="00F34288">
        <w:t>to advise of access arrangements</w:t>
      </w:r>
      <w:r w:rsidRPr="006A4027">
        <w:t xml:space="preserve">. The online submission is carried out by the </w:t>
      </w:r>
      <w:r w:rsidR="00F34288">
        <w:t>SENCO</w:t>
      </w:r>
      <w:r w:rsidRPr="006A4027">
        <w:t xml:space="preserve">. </w:t>
      </w:r>
    </w:p>
    <w:p w:rsidR="006A4027" w:rsidRPr="006A4027" w:rsidRDefault="006A4027" w:rsidP="006A4027">
      <w:pPr>
        <w:rPr>
          <w:b/>
        </w:rPr>
      </w:pPr>
      <w:r w:rsidRPr="006A4027">
        <w:rPr>
          <w:b/>
        </w:rPr>
        <w:t>Stage 4: Ensuring the A</w:t>
      </w:r>
      <w:r w:rsidR="00F15430">
        <w:rPr>
          <w:b/>
        </w:rPr>
        <w:t xml:space="preserve">ccess Arrangements </w:t>
      </w:r>
      <w:r w:rsidRPr="006A4027">
        <w:rPr>
          <w:b/>
        </w:rPr>
        <w:t xml:space="preserve">are normal practice </w:t>
      </w:r>
    </w:p>
    <w:p w:rsidR="004771E0" w:rsidRPr="006A4027" w:rsidRDefault="006A4027" w:rsidP="006A4027">
      <w:r w:rsidRPr="006A4027">
        <w:t xml:space="preserve">It is the responsibility of the </w:t>
      </w:r>
      <w:r w:rsidR="00F34288">
        <w:t>SENCO</w:t>
      </w:r>
      <w:r w:rsidRPr="006A4027">
        <w:t xml:space="preserve"> to ensure that all required information is collated and accessible to the Exams officer and wider staff body. The SENC</w:t>
      </w:r>
      <w:r w:rsidR="00F34288">
        <w:t>O</w:t>
      </w:r>
      <w:r w:rsidRPr="006A4027">
        <w:t>, in collaboration with colleagues and students, will monitor and ensure that A</w:t>
      </w:r>
      <w:r w:rsidR="00F15430">
        <w:t xml:space="preserve">ccess </w:t>
      </w:r>
      <w:r w:rsidRPr="006A4027">
        <w:t>A</w:t>
      </w:r>
      <w:r w:rsidR="00F15430">
        <w:t>rrangements</w:t>
      </w:r>
      <w:r w:rsidRPr="006A4027">
        <w:t xml:space="preserve"> are normal working practice. The SENC</w:t>
      </w:r>
      <w:r w:rsidR="00F34288">
        <w:t>O</w:t>
      </w:r>
      <w:r w:rsidRPr="006A4027">
        <w:t xml:space="preserve"> and exams officer will ensure that all paperwork required by JCQ is in order.</w:t>
      </w:r>
    </w:p>
    <w:p w:rsidR="004771E0" w:rsidRDefault="000719E6" w:rsidP="000719E6">
      <w:pPr>
        <w:pBdr>
          <w:top w:val="single" w:sz="4" w:space="1" w:color="auto"/>
          <w:left w:val="single" w:sz="4" w:space="4" w:color="auto"/>
          <w:bottom w:val="single" w:sz="4" w:space="1" w:color="auto"/>
          <w:right w:val="single" w:sz="4" w:space="4" w:color="auto"/>
        </w:pBdr>
      </w:pPr>
      <w:r>
        <w:t>This Policy was formally reviewed and ratified on ___________________________</w:t>
      </w:r>
    </w:p>
    <w:p w:rsidR="000719E6" w:rsidRDefault="000719E6" w:rsidP="000719E6">
      <w:pPr>
        <w:pBdr>
          <w:top w:val="single" w:sz="4" w:space="1" w:color="auto"/>
          <w:left w:val="single" w:sz="4" w:space="4" w:color="auto"/>
          <w:bottom w:val="single" w:sz="4" w:space="1" w:color="auto"/>
          <w:right w:val="single" w:sz="4" w:space="4" w:color="auto"/>
        </w:pBdr>
      </w:pPr>
      <w:r>
        <w:t>Signed</w:t>
      </w:r>
      <w:proofErr w:type="gramStart"/>
      <w:r>
        <w:t>:_</w:t>
      </w:r>
      <w:proofErr w:type="gramEnd"/>
      <w:r>
        <w:t>____________________________</w:t>
      </w:r>
      <w:r>
        <w:tab/>
      </w:r>
      <w:r>
        <w:tab/>
      </w:r>
      <w:r>
        <w:tab/>
        <w:t>Date:________________</w:t>
      </w:r>
    </w:p>
    <w:p w:rsidR="000719E6" w:rsidRDefault="000719E6" w:rsidP="000719E6">
      <w:pPr>
        <w:pBdr>
          <w:top w:val="single" w:sz="4" w:space="1" w:color="auto"/>
          <w:left w:val="single" w:sz="4" w:space="4" w:color="auto"/>
          <w:bottom w:val="single" w:sz="4" w:space="1" w:color="auto"/>
          <w:right w:val="single" w:sz="4" w:space="4" w:color="auto"/>
        </w:pBdr>
      </w:pPr>
      <w:r>
        <w:t>Chair of Governors</w:t>
      </w:r>
    </w:p>
    <w:p w:rsidR="00F34288" w:rsidRDefault="000719E6" w:rsidP="006A4027">
      <w:r>
        <w:t>Review date: September 2018</w:t>
      </w:r>
    </w:p>
    <w:p w:rsidR="000719E6" w:rsidRDefault="000719E6" w:rsidP="006A4027"/>
    <w:p w:rsidR="00F34288" w:rsidRDefault="00F34288" w:rsidP="006A4027"/>
    <w:p w:rsidR="00F34288" w:rsidRDefault="00F34288" w:rsidP="006A4027"/>
    <w:p w:rsidR="00F34288" w:rsidRDefault="00F34288" w:rsidP="006A4027"/>
    <w:p w:rsidR="00E157B3" w:rsidRDefault="004771E0" w:rsidP="00C51202">
      <w:pPr>
        <w:rPr>
          <w:sz w:val="28"/>
          <w:szCs w:val="28"/>
          <w:u w:val="single"/>
        </w:rPr>
      </w:pPr>
      <w:r w:rsidRPr="004771E0">
        <w:rPr>
          <w:b/>
        </w:rPr>
        <w:t>Appendix 1</w:t>
      </w:r>
    </w:p>
    <w:p w:rsidR="004771E0" w:rsidRDefault="004771E0" w:rsidP="004771E0">
      <w:pPr>
        <w:jc w:val="center"/>
        <w:rPr>
          <w:sz w:val="28"/>
          <w:szCs w:val="28"/>
          <w:u w:val="single"/>
        </w:rPr>
      </w:pPr>
      <w:r w:rsidRPr="004771E0">
        <w:rPr>
          <w:sz w:val="28"/>
          <w:szCs w:val="28"/>
          <w:u w:val="single"/>
        </w:rPr>
        <w:lastRenderedPageBreak/>
        <w:t>Data Protection Notice</w:t>
      </w:r>
    </w:p>
    <w:p w:rsidR="00F34288" w:rsidRDefault="00F34288" w:rsidP="004771E0">
      <w:pPr>
        <w:jc w:val="center"/>
        <w:rPr>
          <w:sz w:val="28"/>
          <w:szCs w:val="28"/>
          <w:u w:val="single"/>
        </w:rPr>
      </w:pPr>
    </w:p>
    <w:p w:rsidR="00E157B3" w:rsidRDefault="00F34288" w:rsidP="00F34288">
      <w:pPr>
        <w:rPr>
          <w:sz w:val="24"/>
          <w:szCs w:val="28"/>
        </w:rPr>
      </w:pPr>
      <w:r w:rsidRPr="00F34288">
        <w:rPr>
          <w:b/>
          <w:sz w:val="24"/>
          <w:szCs w:val="28"/>
        </w:rPr>
        <w:t>Student’s Name</w:t>
      </w:r>
      <w:r w:rsidRPr="00F34288">
        <w:rPr>
          <w:sz w:val="24"/>
          <w:szCs w:val="28"/>
        </w:rPr>
        <w:t xml:space="preserve"> - </w:t>
      </w:r>
      <w:r>
        <w:rPr>
          <w:sz w:val="24"/>
          <w:szCs w:val="28"/>
        </w:rPr>
        <w:t>……………………………………………………………………….</w:t>
      </w:r>
    </w:p>
    <w:p w:rsidR="00F34288" w:rsidRPr="00F34288" w:rsidRDefault="00F34288" w:rsidP="00F34288">
      <w:pPr>
        <w:rPr>
          <w:sz w:val="24"/>
          <w:szCs w:val="28"/>
        </w:rPr>
      </w:pPr>
    </w:p>
    <w:p w:rsidR="004771E0" w:rsidRDefault="004771E0" w:rsidP="004771E0">
      <w:r w:rsidRPr="004771E0">
        <w:t xml:space="preserve">So that we can process your </w:t>
      </w:r>
      <w:r w:rsidR="00F34288">
        <w:t xml:space="preserve">son/daughter’s </w:t>
      </w:r>
      <w:r w:rsidRPr="004771E0">
        <w:t>application for access arrangements electronically via the Access</w:t>
      </w:r>
      <w:r w:rsidR="00E157B3">
        <w:t xml:space="preserve"> </w:t>
      </w:r>
      <w:r w:rsidRPr="004771E0">
        <w:t xml:space="preserve">arrangements online system we need your consent to share some of </w:t>
      </w:r>
      <w:r w:rsidR="00F34288">
        <w:t>his/her</w:t>
      </w:r>
      <w:r w:rsidRPr="004771E0">
        <w:t xml:space="preserve"> personal data, which</w:t>
      </w:r>
      <w:r w:rsidR="00E157B3">
        <w:t xml:space="preserve"> </w:t>
      </w:r>
      <w:r w:rsidRPr="004771E0">
        <w:t xml:space="preserve">may include data relating to </w:t>
      </w:r>
      <w:r w:rsidR="00F34288">
        <w:t>his/her learning difficulty,</w:t>
      </w:r>
      <w:r w:rsidRPr="004771E0">
        <w:t xml:space="preserve"> health, medical condition or any disability, with a number of</w:t>
      </w:r>
      <w:r w:rsidR="00E157B3">
        <w:t xml:space="preserve"> </w:t>
      </w:r>
      <w:r w:rsidRPr="004771E0">
        <w:t>organisations. In some cases, we may need to provide more detailed personal information to</w:t>
      </w:r>
      <w:r w:rsidR="00E157B3">
        <w:t xml:space="preserve"> </w:t>
      </w:r>
      <w:r w:rsidRPr="004771E0">
        <w:t xml:space="preserve">support the application for access arrangements being made on </w:t>
      </w:r>
      <w:r w:rsidR="00F34288">
        <w:t xml:space="preserve">his/her </w:t>
      </w:r>
      <w:r w:rsidRPr="004771E0">
        <w:t>behalf.</w:t>
      </w:r>
    </w:p>
    <w:p w:rsidR="004771E0" w:rsidRPr="004771E0" w:rsidRDefault="004771E0" w:rsidP="004771E0"/>
    <w:p w:rsidR="004771E0" w:rsidRDefault="004771E0" w:rsidP="004771E0">
      <w:r w:rsidRPr="004771E0">
        <w:t>These organisations are the Joint Council for Qualifications (JCQ) and the participating awarding</w:t>
      </w:r>
      <w:r w:rsidR="00E157B3">
        <w:t xml:space="preserve"> </w:t>
      </w:r>
      <w:r w:rsidR="00F34288">
        <w:t xml:space="preserve">bodies (currently AQA, </w:t>
      </w:r>
      <w:r w:rsidRPr="004771E0">
        <w:t>OCR, Pearson and WJEC).</w:t>
      </w:r>
    </w:p>
    <w:p w:rsidR="004771E0" w:rsidRPr="004771E0" w:rsidRDefault="004771E0" w:rsidP="004771E0"/>
    <w:p w:rsidR="004771E0" w:rsidRDefault="004771E0" w:rsidP="004771E0">
      <w:r w:rsidRPr="004771E0">
        <w:t>Your application will be processed in line with the common standards, regulations and guidance</w:t>
      </w:r>
      <w:r w:rsidR="00E157B3">
        <w:t xml:space="preserve"> </w:t>
      </w:r>
      <w:r w:rsidRPr="004771E0">
        <w:t>developed for GCSE and GCE qualifications by the Joint Council for Qualifications (JCQ).</w:t>
      </w:r>
    </w:p>
    <w:p w:rsidR="004771E0" w:rsidRPr="004771E0" w:rsidRDefault="004771E0" w:rsidP="004771E0"/>
    <w:p w:rsidR="004771E0" w:rsidRDefault="004771E0" w:rsidP="004771E0">
      <w:r w:rsidRPr="004771E0">
        <w:t xml:space="preserve">If you are happy for us to share </w:t>
      </w:r>
      <w:r w:rsidR="00F34288">
        <w:t>his/her</w:t>
      </w:r>
      <w:r w:rsidRPr="004771E0">
        <w:t xml:space="preserve"> data please provide your consent by completing the</w:t>
      </w:r>
      <w:r w:rsidR="00E157B3">
        <w:t xml:space="preserve"> </w:t>
      </w:r>
      <w:r w:rsidRPr="004771E0">
        <w:t xml:space="preserve">declaration below. We will not use </w:t>
      </w:r>
      <w:r w:rsidR="00F34288">
        <w:t>his/her</w:t>
      </w:r>
      <w:r w:rsidRPr="004771E0">
        <w:t xml:space="preserve"> data for any other purpose without your consent (unless</w:t>
      </w:r>
      <w:r w:rsidR="00E157B3">
        <w:t xml:space="preserve"> </w:t>
      </w:r>
      <w:r w:rsidRPr="004771E0">
        <w:t>authorised to do so by law).</w:t>
      </w:r>
    </w:p>
    <w:p w:rsidR="004771E0" w:rsidRPr="004771E0" w:rsidRDefault="004771E0" w:rsidP="004771E0">
      <w:pPr>
        <w:rPr>
          <w:b/>
        </w:rPr>
      </w:pPr>
    </w:p>
    <w:p w:rsidR="004771E0" w:rsidRPr="00F34288" w:rsidRDefault="004771E0" w:rsidP="00E157B3">
      <w:pPr>
        <w:rPr>
          <w:u w:val="single"/>
        </w:rPr>
      </w:pPr>
      <w:r w:rsidRPr="00F34288">
        <w:rPr>
          <w:u w:val="single"/>
        </w:rPr>
        <w:t>Declaration</w:t>
      </w:r>
    </w:p>
    <w:p w:rsidR="004771E0" w:rsidRDefault="004771E0" w:rsidP="00E157B3">
      <w:r w:rsidRPr="004771E0">
        <w:t>For the purpose of processing my</w:t>
      </w:r>
      <w:r w:rsidR="00F34288">
        <w:t xml:space="preserve"> son/daughter’s </w:t>
      </w:r>
      <w:r w:rsidRPr="004771E0">
        <w:t>access arrangement application, I consent to the use of my</w:t>
      </w:r>
      <w:r w:rsidR="00E157B3">
        <w:t xml:space="preserve"> </w:t>
      </w:r>
      <w:r w:rsidR="00F34288">
        <w:t xml:space="preserve">son/daughter’s </w:t>
      </w:r>
      <w:r w:rsidRPr="004771E0">
        <w:t>name, date of birth and other relevant data as set out above. I understand that this information</w:t>
      </w:r>
      <w:r w:rsidR="00E157B3">
        <w:t xml:space="preserve"> </w:t>
      </w:r>
      <w:r w:rsidRPr="004771E0">
        <w:t>will not be used for any other purpose without my consent unless authorised by law.</w:t>
      </w:r>
    </w:p>
    <w:p w:rsidR="004771E0" w:rsidRPr="004771E0" w:rsidRDefault="004771E0" w:rsidP="004771E0"/>
    <w:p w:rsidR="004771E0" w:rsidRPr="004771E0" w:rsidRDefault="004771E0" w:rsidP="004771E0">
      <w:r w:rsidRPr="004771E0">
        <w:t>Signed ………………………………………………… Date ………………….</w:t>
      </w:r>
    </w:p>
    <w:p w:rsidR="004771E0" w:rsidRPr="004771E0" w:rsidRDefault="004771E0" w:rsidP="004771E0">
      <w:r w:rsidRPr="004771E0">
        <w:t>Print Name……………………………………………….</w:t>
      </w:r>
    </w:p>
    <w:sectPr w:rsidR="004771E0" w:rsidRPr="004771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671AD"/>
    <w:multiLevelType w:val="hybridMultilevel"/>
    <w:tmpl w:val="7416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F901BA"/>
    <w:multiLevelType w:val="hybridMultilevel"/>
    <w:tmpl w:val="D8BC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BC2353"/>
    <w:multiLevelType w:val="hybridMultilevel"/>
    <w:tmpl w:val="D528E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5D0626"/>
    <w:multiLevelType w:val="hybridMultilevel"/>
    <w:tmpl w:val="12E2A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64D"/>
    <w:rsid w:val="000719E6"/>
    <w:rsid w:val="000A064D"/>
    <w:rsid w:val="001D5825"/>
    <w:rsid w:val="001E515E"/>
    <w:rsid w:val="003C3475"/>
    <w:rsid w:val="004771E0"/>
    <w:rsid w:val="004A6BF9"/>
    <w:rsid w:val="00612CFF"/>
    <w:rsid w:val="00674462"/>
    <w:rsid w:val="006A4027"/>
    <w:rsid w:val="0098138F"/>
    <w:rsid w:val="00B31740"/>
    <w:rsid w:val="00BB263F"/>
    <w:rsid w:val="00C51202"/>
    <w:rsid w:val="00CC1714"/>
    <w:rsid w:val="00D048C4"/>
    <w:rsid w:val="00DB250C"/>
    <w:rsid w:val="00E157B3"/>
    <w:rsid w:val="00F15430"/>
    <w:rsid w:val="00F34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064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771E0"/>
    <w:pPr>
      <w:ind w:left="720"/>
      <w:contextualSpacing/>
    </w:pPr>
  </w:style>
  <w:style w:type="paragraph" w:styleId="NoSpacing">
    <w:name w:val="No Spacing"/>
    <w:uiPriority w:val="1"/>
    <w:qFormat/>
    <w:rsid w:val="004771E0"/>
    <w:pPr>
      <w:spacing w:after="0" w:line="240" w:lineRule="auto"/>
    </w:pPr>
  </w:style>
  <w:style w:type="paragraph" w:styleId="BalloonText">
    <w:name w:val="Balloon Text"/>
    <w:basedOn w:val="Normal"/>
    <w:link w:val="BalloonTextChar"/>
    <w:uiPriority w:val="99"/>
    <w:semiHidden/>
    <w:unhideWhenUsed/>
    <w:rsid w:val="00981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38F"/>
    <w:rPr>
      <w:rFonts w:ascii="Tahoma" w:hAnsi="Tahoma" w:cs="Tahoma"/>
      <w:sz w:val="16"/>
      <w:szCs w:val="16"/>
    </w:rPr>
  </w:style>
  <w:style w:type="character" w:styleId="Strong">
    <w:name w:val="Strong"/>
    <w:basedOn w:val="DefaultParagraphFont"/>
    <w:uiPriority w:val="22"/>
    <w:qFormat/>
    <w:rsid w:val="00F342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064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771E0"/>
    <w:pPr>
      <w:ind w:left="720"/>
      <w:contextualSpacing/>
    </w:pPr>
  </w:style>
  <w:style w:type="paragraph" w:styleId="NoSpacing">
    <w:name w:val="No Spacing"/>
    <w:uiPriority w:val="1"/>
    <w:qFormat/>
    <w:rsid w:val="004771E0"/>
    <w:pPr>
      <w:spacing w:after="0" w:line="240" w:lineRule="auto"/>
    </w:pPr>
  </w:style>
  <w:style w:type="paragraph" w:styleId="BalloonText">
    <w:name w:val="Balloon Text"/>
    <w:basedOn w:val="Normal"/>
    <w:link w:val="BalloonTextChar"/>
    <w:uiPriority w:val="99"/>
    <w:semiHidden/>
    <w:unhideWhenUsed/>
    <w:rsid w:val="00981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38F"/>
    <w:rPr>
      <w:rFonts w:ascii="Tahoma" w:hAnsi="Tahoma" w:cs="Tahoma"/>
      <w:sz w:val="16"/>
      <w:szCs w:val="16"/>
    </w:rPr>
  </w:style>
  <w:style w:type="character" w:styleId="Strong">
    <w:name w:val="Strong"/>
    <w:basedOn w:val="DefaultParagraphFont"/>
    <w:uiPriority w:val="22"/>
    <w:qFormat/>
    <w:rsid w:val="00F342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5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Cooper [MGC]</dc:creator>
  <cp:lastModifiedBy>Samantha Bryant</cp:lastModifiedBy>
  <cp:revision>3</cp:revision>
  <cp:lastPrinted>2016-07-21T12:15:00Z</cp:lastPrinted>
  <dcterms:created xsi:type="dcterms:W3CDTF">2016-11-08T10:47:00Z</dcterms:created>
  <dcterms:modified xsi:type="dcterms:W3CDTF">2017-01-24T12:24:00Z</dcterms:modified>
</cp:coreProperties>
</file>